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208C2" w14:textId="77777777" w:rsidR="004062B7" w:rsidRDefault="004062B7" w:rsidP="004062B7">
      <w:pPr>
        <w:spacing w:after="280" w:line="240" w:lineRule="auto"/>
        <w:jc w:val="center"/>
        <w:rPr>
          <w:smallCaps/>
          <w:color w:val="000000"/>
          <w:sz w:val="24"/>
          <w:szCs w:val="24"/>
        </w:rPr>
      </w:pPr>
      <w:r w:rsidRPr="20F84648">
        <w:rPr>
          <w:b/>
          <w:bCs/>
          <w:smallCaps/>
          <w:color w:val="000000" w:themeColor="text1"/>
          <w:sz w:val="24"/>
          <w:szCs w:val="24"/>
        </w:rPr>
        <w:t xml:space="preserve">ANEXO </w:t>
      </w:r>
      <w:sdt>
        <w:sdtPr>
          <w:tag w:val="goog_rdk_0"/>
          <w:id w:val="484361195"/>
        </w:sdtPr>
        <w:sdtEndPr/>
        <w:sdtContent>
          <w:r w:rsidRPr="20F84648">
            <w:rPr>
              <w:b/>
              <w:bCs/>
              <w:smallCaps/>
              <w:color w:val="000000" w:themeColor="text1"/>
              <w:sz w:val="24"/>
              <w:szCs w:val="24"/>
            </w:rPr>
            <w:t>IV</w:t>
          </w:r>
        </w:sdtContent>
      </w:sdt>
      <w:sdt>
        <w:sdtPr>
          <w:tag w:val="goog_rdk_1"/>
          <w:id w:val="1819845665"/>
          <w:showingPlcHdr/>
        </w:sdtPr>
        <w:sdtEndPr/>
        <w:sdtContent>
          <w:r>
            <w:t xml:space="preserve">     </w:t>
          </w:r>
        </w:sdtContent>
      </w:sdt>
    </w:p>
    <w:p w14:paraId="3C76C555" w14:textId="77777777" w:rsidR="004062B7" w:rsidRDefault="004062B7" w:rsidP="004062B7">
      <w:pPr>
        <w:spacing w:before="280" w:after="280" w:line="240" w:lineRule="auto"/>
        <w:jc w:val="center"/>
        <w:rPr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>CRITÉRIOS UTILIZADOS NA AVALIAÇÃO DE MÉRITO CULTURAL</w:t>
      </w:r>
    </w:p>
    <w:p w14:paraId="6B73BAB4" w14:textId="77777777" w:rsidR="004062B7" w:rsidRDefault="004062B7" w:rsidP="004062B7">
      <w:pPr>
        <w:spacing w:before="120" w:after="120" w:line="240" w:lineRule="auto"/>
        <w:ind w:right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51CE7543" w14:textId="77777777" w:rsidR="004062B7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A avaliação </w:t>
      </w:r>
      <w:r>
        <w:rPr>
          <w:color w:val="000000"/>
          <w:sz w:val="24"/>
          <w:szCs w:val="24"/>
        </w:rPr>
        <w:t>dos projetos</w:t>
      </w:r>
      <w:r w:rsidRPr="0051111F">
        <w:rPr>
          <w:color w:val="000000"/>
          <w:sz w:val="24"/>
          <w:szCs w:val="24"/>
        </w:rPr>
        <w:t xml:space="preserve"> será realizada </w:t>
      </w:r>
      <w:r>
        <w:rPr>
          <w:color w:val="000000"/>
          <w:sz w:val="24"/>
          <w:szCs w:val="24"/>
        </w:rPr>
        <w:t>mediante atribuição de notas aos critérios de seleção, conforme descrição a seguir</w:t>
      </w:r>
      <w:r w:rsidRPr="0051111F">
        <w:rPr>
          <w:color w:val="000000"/>
          <w:sz w:val="24"/>
          <w:szCs w:val="24"/>
        </w:rPr>
        <w:t xml:space="preserve">: </w:t>
      </w:r>
    </w:p>
    <w:p w14:paraId="78757E80" w14:textId="77777777" w:rsidR="004062B7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• Grau pleno de atendimento do critério - </w:t>
      </w:r>
      <w:r>
        <w:rPr>
          <w:color w:val="000000"/>
          <w:sz w:val="24"/>
          <w:szCs w:val="24"/>
        </w:rPr>
        <w:t>10</w:t>
      </w:r>
      <w:r w:rsidRPr="0051111F">
        <w:rPr>
          <w:color w:val="000000"/>
          <w:sz w:val="24"/>
          <w:szCs w:val="24"/>
        </w:rPr>
        <w:t xml:space="preserve"> pontos; </w:t>
      </w:r>
    </w:p>
    <w:p w14:paraId="4E82FBAC" w14:textId="77777777" w:rsidR="004062B7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• Grau satisfatório de atendimento do critério – </w:t>
      </w:r>
      <w:r>
        <w:rPr>
          <w:color w:val="000000"/>
          <w:sz w:val="24"/>
          <w:szCs w:val="24"/>
        </w:rPr>
        <w:t>6</w:t>
      </w:r>
      <w:r w:rsidRPr="0051111F">
        <w:rPr>
          <w:color w:val="000000"/>
          <w:sz w:val="24"/>
          <w:szCs w:val="24"/>
        </w:rPr>
        <w:t xml:space="preserve"> pontos; </w:t>
      </w:r>
    </w:p>
    <w:p w14:paraId="11FDC30A" w14:textId="77777777" w:rsidR="004062B7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• Grau insatisfatório de atendimento do critério – </w:t>
      </w:r>
      <w:r>
        <w:rPr>
          <w:color w:val="000000"/>
          <w:sz w:val="24"/>
          <w:szCs w:val="24"/>
        </w:rPr>
        <w:t>2</w:t>
      </w:r>
      <w:r w:rsidRPr="0051111F">
        <w:rPr>
          <w:color w:val="000000"/>
          <w:sz w:val="24"/>
          <w:szCs w:val="24"/>
        </w:rPr>
        <w:t xml:space="preserve"> ponto</w:t>
      </w:r>
      <w:r>
        <w:rPr>
          <w:color w:val="000000"/>
          <w:sz w:val="24"/>
          <w:szCs w:val="24"/>
        </w:rPr>
        <w:t>s</w:t>
      </w:r>
      <w:r w:rsidRPr="0051111F">
        <w:rPr>
          <w:color w:val="000000"/>
          <w:sz w:val="24"/>
          <w:szCs w:val="24"/>
        </w:rPr>
        <w:t xml:space="preserve">; </w:t>
      </w:r>
    </w:p>
    <w:p w14:paraId="4F300A08" w14:textId="77777777" w:rsidR="004062B7" w:rsidRPr="0051111F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>• Não atendimento do critério – 0 pontos.</w:t>
      </w:r>
    </w:p>
    <w:p w14:paraId="0BCAFDF3" w14:textId="77777777" w:rsidR="004062B7" w:rsidRDefault="004062B7" w:rsidP="004062B7">
      <w:pPr>
        <w:spacing w:before="120" w:after="120" w:line="240" w:lineRule="auto"/>
        <w:ind w:left="120" w:right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W w:w="84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2"/>
        <w:gridCol w:w="3943"/>
        <w:gridCol w:w="2953"/>
      </w:tblGrid>
      <w:tr w:rsidR="004062B7" w14:paraId="289CDA2C" w14:textId="77777777" w:rsidTr="000A3EBE">
        <w:tc>
          <w:tcPr>
            <w:tcW w:w="8488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57D07B2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CRITÉRIOS OBRIGATÓRIOS</w:t>
            </w:r>
          </w:p>
        </w:tc>
      </w:tr>
      <w:tr w:rsidR="004062B7" w14:paraId="643D3602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46A830B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Critério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5320FE8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Critério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C98FD61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Máxima</w:t>
            </w:r>
          </w:p>
        </w:tc>
      </w:tr>
      <w:tr w:rsidR="004062B7" w14:paraId="6C47F378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B4DE30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60B3BBE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Qualidade do Projeto - Coerência do objeto, objetivos, justificativa e metas do projeto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considerar,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color w:val="000000"/>
                <w:sz w:val="24"/>
                <w:szCs w:val="24"/>
              </w:rPr>
              <w:t>valoração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se o </w:t>
            </w:r>
            <w:proofErr w:type="spellStart"/>
            <w:r>
              <w:rPr>
                <w:color w:val="000000"/>
                <w:sz w:val="24"/>
                <w:szCs w:val="24"/>
              </w:rPr>
              <w:t>conteúdo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 projeto apresenta, como um todo</w:t>
            </w:r>
            <w:sdt>
              <w:sdtPr>
                <w:tag w:val="goog_rdk_4"/>
                <w:id w:val="1690179340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observando o objeto, a justificativa e as metas, sendo </w:t>
            </w:r>
            <w:proofErr w:type="spellStart"/>
            <w:r>
              <w:rPr>
                <w:color w:val="000000"/>
                <w:sz w:val="24"/>
                <w:szCs w:val="24"/>
              </w:rPr>
              <w:t>possível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visualizar de forma </w:t>
            </w:r>
            <w:sdt>
              <w:sdtPr>
                <w:tag w:val="goog_rdk_5"/>
                <w:id w:val="1914124216"/>
                <w:showingPlcHdr/>
              </w:sdtPr>
              <w:sdtEndPr/>
              <w:sdtContent>
                <w:r>
                  <w:t xml:space="preserve">     </w:t>
                </w:r>
              </w:sdtContent>
            </w:sdt>
            <w:sdt>
              <w:sdtPr>
                <w:tag w:val="goog_rdk_6"/>
                <w:id w:val="-320274980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evidente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os resultados que </w:t>
            </w:r>
            <w:proofErr w:type="spellStart"/>
            <w:r>
              <w:rPr>
                <w:color w:val="000000"/>
                <w:sz w:val="24"/>
                <w:szCs w:val="24"/>
              </w:rPr>
              <w:t>serão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obtidos.</w:t>
            </w:r>
          </w:p>
          <w:p w14:paraId="47FFA45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5507FEA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14:paraId="02BC83FC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F543D0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DB607E3" w14:textId="5C2B763B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Relevância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da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ação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propo</w:t>
            </w:r>
            <w:r w:rsidR="002104D6">
              <w:rPr>
                <w:b/>
                <w:color w:val="000000"/>
                <w:sz w:val="24"/>
                <w:szCs w:val="24"/>
              </w:rPr>
              <w:t xml:space="preserve">sta para o </w:t>
            </w:r>
            <w:proofErr w:type="spellStart"/>
            <w:r w:rsidR="002104D6">
              <w:rPr>
                <w:b/>
                <w:color w:val="000000"/>
                <w:sz w:val="24"/>
                <w:szCs w:val="24"/>
              </w:rPr>
              <w:t>cenário</w:t>
            </w:r>
            <w:proofErr w:type="spellEnd"/>
            <w:r w:rsidR="002104D6">
              <w:rPr>
                <w:b/>
                <w:color w:val="000000"/>
                <w:sz w:val="24"/>
                <w:szCs w:val="24"/>
              </w:rPr>
              <w:t xml:space="preserve"> cultural do Munícipio de Palminópolis: </w:t>
            </w:r>
            <w:r>
              <w:rPr>
                <w:b/>
                <w:color w:val="FF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r w:rsidR="002104D6">
              <w:rPr>
                <w:color w:val="000000"/>
                <w:sz w:val="24"/>
                <w:szCs w:val="24"/>
              </w:rPr>
              <w:t>análise</w:t>
            </w:r>
            <w:r>
              <w:rPr>
                <w:color w:val="000000"/>
                <w:sz w:val="24"/>
                <w:szCs w:val="24"/>
              </w:rPr>
              <w:t xml:space="preserve"> deverá considerar,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color w:val="000000"/>
                <w:sz w:val="24"/>
                <w:szCs w:val="24"/>
              </w:rPr>
              <w:t>valoração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se a </w:t>
            </w:r>
            <w:proofErr w:type="spellStart"/>
            <w:r>
              <w:rPr>
                <w:color w:val="000000"/>
                <w:sz w:val="24"/>
                <w:szCs w:val="24"/>
              </w:rPr>
              <w:t>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contribui para o enriqueciment</w:t>
            </w:r>
            <w:r w:rsidR="002104D6">
              <w:rPr>
                <w:color w:val="000000"/>
                <w:sz w:val="24"/>
                <w:szCs w:val="24"/>
              </w:rPr>
              <w:t xml:space="preserve">o e </w:t>
            </w:r>
            <w:proofErr w:type="spellStart"/>
            <w:r w:rsidR="002104D6">
              <w:rPr>
                <w:color w:val="000000"/>
                <w:sz w:val="24"/>
                <w:szCs w:val="24"/>
              </w:rPr>
              <w:t>valorização</w:t>
            </w:r>
            <w:proofErr w:type="spellEnd"/>
            <w:r w:rsidR="002104D6">
              <w:rPr>
                <w:color w:val="000000"/>
                <w:sz w:val="24"/>
                <w:szCs w:val="24"/>
              </w:rPr>
              <w:t xml:space="preserve"> da cultura do Munícipio de Palminópolis.</w:t>
            </w:r>
          </w:p>
          <w:p w14:paraId="4B598135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3BE9DE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14:paraId="01E7DA19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51FFE9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C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776A880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Aspectos de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integração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comunitária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na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ação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proposta pelo projeto - </w:t>
            </w:r>
            <w:r>
              <w:rPr>
                <w:color w:val="000000"/>
                <w:sz w:val="24"/>
                <w:szCs w:val="24"/>
              </w:rPr>
              <w:t xml:space="preserve">considera-se,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color w:val="000000"/>
                <w:sz w:val="24"/>
                <w:szCs w:val="24"/>
              </w:rPr>
              <w:t>valoração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se o projeto apresenta aspectos de </w:t>
            </w:r>
            <w:proofErr w:type="spellStart"/>
            <w:r>
              <w:rPr>
                <w:color w:val="000000"/>
                <w:sz w:val="24"/>
                <w:szCs w:val="24"/>
              </w:rPr>
              <w:t>integração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comunitária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em </w:t>
            </w:r>
            <w:proofErr w:type="spellStart"/>
            <w:r>
              <w:rPr>
                <w:color w:val="000000"/>
                <w:sz w:val="24"/>
                <w:szCs w:val="24"/>
              </w:rPr>
              <w:t>relação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ao impacto social para a </w:t>
            </w:r>
            <w:proofErr w:type="spellStart"/>
            <w:r>
              <w:rPr>
                <w:color w:val="000000"/>
                <w:sz w:val="24"/>
                <w:szCs w:val="24"/>
              </w:rPr>
              <w:t>inclusão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 pessoas com </w:t>
            </w:r>
            <w:proofErr w:type="spellStart"/>
            <w:r>
              <w:rPr>
                <w:color w:val="000000"/>
                <w:sz w:val="24"/>
                <w:szCs w:val="24"/>
              </w:rPr>
              <w:t>deficiência</w:t>
            </w:r>
            <w:proofErr w:type="spellEnd"/>
            <w:r>
              <w:rPr>
                <w:color w:val="000000"/>
                <w:sz w:val="24"/>
                <w:szCs w:val="24"/>
              </w:rPr>
              <w:t>, idosos e demais grupos em situação de histórica vulnerabilidade econômica/social.</w:t>
            </w:r>
          </w:p>
          <w:p w14:paraId="6E2ADF1C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DBE203E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14:paraId="3240A9C6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6A6900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F0370F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da planilha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orçamentária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e do cronograma de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execução</w:t>
            </w:r>
            <w:proofErr w:type="spellEnd"/>
            <w:sdt>
              <w:sdtPr>
                <w:tag w:val="goog_rdk_7"/>
                <w:id w:val="1173307974"/>
              </w:sdtPr>
              <w:sdtEndPr/>
              <w:sdtContent>
                <w:r>
                  <w:rPr>
                    <w:b/>
                    <w:color w:val="000000"/>
                    <w:sz w:val="24"/>
                    <w:szCs w:val="24"/>
                  </w:rPr>
                  <w:t xml:space="preserve"> </w:t>
                </w:r>
              </w:sdtContent>
            </w:sdt>
            <w:sdt>
              <w:sdtPr>
                <w:tag w:val="goog_rdk_8"/>
                <w:id w:val="-840929120"/>
                <w:showingPlcHdr/>
              </w:sdtPr>
              <w:sdtEndPr/>
              <w:sdtContent>
                <w:r>
                  <w:t xml:space="preserve">     </w:t>
                </w:r>
              </w:sdtContent>
            </w:sdt>
            <w:sdt>
              <w:sdtPr>
                <w:tag w:val="goog_rdk_9"/>
                <w:id w:val="154423325"/>
              </w:sdtPr>
              <w:sdtEndPr/>
              <w:sdtContent>
                <w:r>
                  <w:rPr>
                    <w:b/>
                    <w:color w:val="000000"/>
                    <w:sz w:val="24"/>
                    <w:szCs w:val="24"/>
                  </w:rPr>
                  <w:t>na</w:t>
                </w:r>
              </w:sdtContent>
            </w:sdt>
            <w:r>
              <w:rPr>
                <w:b/>
                <w:color w:val="000000"/>
                <w:sz w:val="24"/>
                <w:szCs w:val="24"/>
              </w:rPr>
              <w:t>s metas, resultados e desdobramentos do projeto proposto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avaliar e valorar a viabilidade </w:t>
            </w:r>
            <w:proofErr w:type="spellStart"/>
            <w:r>
              <w:rPr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 projeto sob o ponto de vista dos gastos previstos na planilha </w:t>
            </w:r>
            <w:proofErr w:type="spellStart"/>
            <w:r>
              <w:rPr>
                <w:color w:val="000000"/>
                <w:sz w:val="24"/>
                <w:szCs w:val="24"/>
              </w:rPr>
              <w:t>orçamentária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sua </w:t>
            </w:r>
            <w:proofErr w:type="spellStart"/>
            <w:r>
              <w:rPr>
                <w:color w:val="000000"/>
                <w:sz w:val="24"/>
                <w:szCs w:val="24"/>
              </w:rPr>
              <w:t>execução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a </w:t>
            </w:r>
            <w:proofErr w:type="spellStart"/>
            <w:r>
              <w:rPr>
                <w:color w:val="000000"/>
                <w:sz w:val="24"/>
                <w:szCs w:val="24"/>
              </w:rPr>
              <w:t>adequação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ao objeto, metas e objetivos previstos. </w:t>
            </w:r>
            <w:proofErr w:type="spellStart"/>
            <w:r>
              <w:rPr>
                <w:color w:val="000000"/>
                <w:sz w:val="24"/>
                <w:szCs w:val="24"/>
              </w:rPr>
              <w:t>Também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ser considerada</w:t>
            </w:r>
            <w:sdt>
              <w:sdtPr>
                <w:tag w:val="goog_rdk_10"/>
                <w:id w:val="-1099711836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sdt>
              <w:sdtPr>
                <w:tag w:val="goog_rdk_11"/>
                <w:id w:val="-2135084570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conformidade dos valores e quantidades dos itens relacionados na planilha </w:t>
            </w:r>
            <w:proofErr w:type="spellStart"/>
            <w:r>
              <w:rPr>
                <w:color w:val="000000"/>
                <w:sz w:val="24"/>
                <w:szCs w:val="24"/>
              </w:rPr>
              <w:t>orçamentária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 projeto.</w:t>
            </w:r>
          </w:p>
          <w:p w14:paraId="507D151D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99FCB21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14:paraId="22AEEF90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5BDE346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0C4E62D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do Plano de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Divulgação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sdt>
              <w:sdtPr>
                <w:tag w:val="goog_rdk_12"/>
                <w:id w:val="-1846243484"/>
                <w:showingPlcHdr/>
              </w:sdtPr>
              <w:sdtEndPr/>
              <w:sdtContent>
                <w:r>
                  <w:t xml:space="preserve">     </w:t>
                </w:r>
              </w:sdtContent>
            </w:sdt>
            <w:sdt>
              <w:sdtPr>
                <w:tag w:val="goog_rdk_13"/>
                <w:id w:val="1526138761"/>
              </w:sdtPr>
              <w:sdtEndPr/>
              <w:sdtContent>
                <w:r>
                  <w:rPr>
                    <w:b/>
                    <w:color w:val="000000"/>
                    <w:sz w:val="24"/>
                    <w:szCs w:val="24"/>
                  </w:rPr>
                  <w:t>n</w:t>
                </w:r>
              </w:sdtContent>
            </w:sdt>
            <w:r>
              <w:rPr>
                <w:b/>
                <w:color w:val="000000"/>
                <w:sz w:val="24"/>
                <w:szCs w:val="24"/>
              </w:rPr>
              <w:t>o Cronograma, Objetivos e Metas do projeto proposto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avaliar e valorar a viabilidade </w:t>
            </w:r>
            <w:proofErr w:type="spellStart"/>
            <w:r>
              <w:rPr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comunicacional com o </w:t>
            </w:r>
            <w:proofErr w:type="spellStart"/>
            <w:r>
              <w:rPr>
                <w:color w:val="000000"/>
                <w:sz w:val="24"/>
                <w:szCs w:val="24"/>
              </w:rPr>
              <w:t>público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alvo do projeto, mediante as </w:t>
            </w:r>
            <w:proofErr w:type="spellStart"/>
            <w:r>
              <w:rPr>
                <w:color w:val="000000"/>
                <w:sz w:val="24"/>
                <w:szCs w:val="24"/>
              </w:rPr>
              <w:t>estratégias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mídias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materiais apresentados, bem como a capacidade de executá-</w:t>
            </w:r>
            <w:proofErr w:type="spellStart"/>
            <w:r>
              <w:rPr>
                <w:color w:val="000000"/>
                <w:sz w:val="24"/>
                <w:szCs w:val="24"/>
              </w:rPr>
              <w:t>los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6CBEF5A1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4E224E9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</w:tr>
      <w:tr w:rsidR="004062B7" w14:paraId="2226C65B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C2936F6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2E586E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Compatibilidade da ficha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com as atividades desenvolvidas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considerar a carreira dos profissionais que </w:t>
            </w:r>
            <w:proofErr w:type="spellStart"/>
            <w:r>
              <w:rPr>
                <w:color w:val="000000"/>
                <w:sz w:val="24"/>
                <w:szCs w:val="24"/>
              </w:rPr>
              <w:t>compõem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o corpo </w:t>
            </w:r>
            <w:proofErr w:type="spellStart"/>
            <w:r>
              <w:rPr>
                <w:color w:val="000000"/>
                <w:sz w:val="24"/>
                <w:szCs w:val="24"/>
              </w:rPr>
              <w:t>técnico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artístico, verificando a </w:t>
            </w:r>
            <w:proofErr w:type="spellStart"/>
            <w:r>
              <w:rPr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ou </w:t>
            </w:r>
            <w:proofErr w:type="spellStart"/>
            <w:r>
              <w:rPr>
                <w:color w:val="000000"/>
                <w:sz w:val="24"/>
                <w:szCs w:val="24"/>
              </w:rPr>
              <w:t>não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em </w:t>
            </w:r>
            <w:proofErr w:type="spellStart"/>
            <w:r>
              <w:rPr>
                <w:color w:val="000000"/>
                <w:sz w:val="24"/>
                <w:szCs w:val="24"/>
              </w:rPr>
              <w:t>relação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às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atribuições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que </w:t>
            </w:r>
            <w:proofErr w:type="spellStart"/>
            <w:r>
              <w:rPr>
                <w:color w:val="000000"/>
                <w:sz w:val="24"/>
                <w:szCs w:val="24"/>
              </w:rPr>
              <w:t>serão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executadas por eles no projeto (para esta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serão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considerados os </w:t>
            </w:r>
            <w:proofErr w:type="spellStart"/>
            <w:r>
              <w:rPr>
                <w:color w:val="000000"/>
                <w:sz w:val="24"/>
                <w:szCs w:val="24"/>
              </w:rPr>
              <w:t>currículos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dos membros da ficha </w:t>
            </w:r>
            <w:proofErr w:type="spellStart"/>
            <w:r>
              <w:rPr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color w:val="000000"/>
                <w:sz w:val="24"/>
                <w:szCs w:val="24"/>
              </w:rPr>
              <w:t>).</w:t>
            </w:r>
          </w:p>
          <w:p w14:paraId="41033E5D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7C5DC9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14:paraId="091AAC11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945ED6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G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B07000D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Trajetória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artística e cultural do proponente - </w:t>
            </w:r>
            <w:proofErr w:type="spellStart"/>
            <w:r>
              <w:rPr>
                <w:color w:val="000000"/>
                <w:sz w:val="24"/>
                <w:szCs w:val="24"/>
              </w:rPr>
              <w:t>Sera</w:t>
            </w:r>
            <w:proofErr w:type="spellEnd"/>
            <w:r>
              <w:rPr>
                <w:color w:val="000000"/>
                <w:sz w:val="24"/>
                <w:szCs w:val="24"/>
              </w:rPr>
              <w:t>́ considerad</w:t>
            </w:r>
            <w:sdt>
              <w:sdtPr>
                <w:tag w:val="goog_rdk_14"/>
                <w:id w:val="1842655990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a,</w:t>
                </w:r>
              </w:sdtContent>
            </w:sdt>
            <w:sdt>
              <w:sdtPr>
                <w:tag w:val="goog_rdk_15"/>
                <w:id w:val="-185517164"/>
                <w:showingPlcHdr/>
              </w:sdtPr>
              <w:sdtEndPr/>
              <w:sdtContent>
                <w:r>
                  <w:t xml:space="preserve">     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sdt>
              <w:sdtPr>
                <w:tag w:val="goog_rdk_16"/>
                <w:id w:val="-74911917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a carreira do proponente, com base no </w:t>
            </w:r>
            <w:proofErr w:type="spellStart"/>
            <w:r>
              <w:rPr>
                <w:color w:val="000000"/>
                <w:sz w:val="24"/>
                <w:szCs w:val="24"/>
              </w:rPr>
              <w:t>currículo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color w:val="000000"/>
                <w:sz w:val="24"/>
                <w:szCs w:val="24"/>
              </w:rPr>
              <w:t>comprovações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enviadas juntamente com a proposta</w:t>
            </w:r>
            <w:sdt>
              <w:sdtPr>
                <w:tag w:val="goog_rdk_17"/>
                <w:id w:val="-1116440027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.</w:t>
                </w:r>
              </w:sdtContent>
            </w:sdt>
          </w:p>
          <w:p w14:paraId="2699B111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12A9172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10</w:t>
            </w:r>
          </w:p>
        </w:tc>
      </w:tr>
      <w:tr w:rsidR="004062B7" w14:paraId="7B5A1AC9" w14:textId="77777777" w:rsidTr="000A3EBE">
        <w:tc>
          <w:tcPr>
            <w:tcW w:w="553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B0D0100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TOTAL: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CEC2BD3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sz w:val="24"/>
                <w:szCs w:val="24"/>
              </w:rPr>
            </w:pPr>
            <w:r w:rsidRPr="063740E7">
              <w:rPr>
                <w:color w:val="FF0000"/>
                <w:sz w:val="24"/>
                <w:szCs w:val="24"/>
              </w:rPr>
              <w:t>70 PONTOS</w:t>
            </w:r>
          </w:p>
        </w:tc>
      </w:tr>
    </w:tbl>
    <w:p w14:paraId="4AC288C1" w14:textId="77777777" w:rsidR="004062B7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Além da pontuação acima, o proponente pode receber bônus de pontuação, ou seja, uma pontuação extra, conforme critérios abaixo especificados: </w:t>
      </w:r>
    </w:p>
    <w:p w14:paraId="26D45D05" w14:textId="77777777" w:rsidR="004062B7" w:rsidRDefault="004062B7" w:rsidP="004062B7">
      <w:pPr>
        <w:spacing w:before="120" w:after="120" w:line="240" w:lineRule="auto"/>
        <w:ind w:left="120" w:right="120"/>
        <w:jc w:val="both"/>
        <w:rPr>
          <w:color w:val="FF0000"/>
          <w:sz w:val="24"/>
          <w:szCs w:val="24"/>
        </w:rPr>
      </w:pPr>
    </w:p>
    <w:tbl>
      <w:tblPr>
        <w:tblW w:w="9026" w:type="dxa"/>
        <w:tblLayout w:type="fixed"/>
        <w:tblLook w:val="0400" w:firstRow="0" w:lastRow="0" w:firstColumn="0" w:lastColumn="0" w:noHBand="0" w:noVBand="1"/>
      </w:tblPr>
      <w:tblGrid>
        <w:gridCol w:w="1717"/>
        <w:gridCol w:w="3442"/>
        <w:gridCol w:w="3867"/>
      </w:tblGrid>
      <w:tr w:rsidR="004062B7" w14:paraId="1858A511" w14:textId="77777777" w:rsidTr="000A3EBE">
        <w:trPr>
          <w:trHeight w:val="420"/>
        </w:trPr>
        <w:tc>
          <w:tcPr>
            <w:tcW w:w="9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148F5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BÔNUS PARA PROPONENTES PESSOAS FÍSICAS</w:t>
            </w:r>
          </w:p>
        </w:tc>
      </w:tr>
      <w:tr w:rsidR="004062B7" w14:paraId="244405A1" w14:textId="77777777" w:rsidTr="000A3EBE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12A49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Ponto Extra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FF355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Ponto Extra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6E24A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Pontuação </w:t>
            </w:r>
          </w:p>
        </w:tc>
      </w:tr>
      <w:tr w:rsidR="004062B7" w14:paraId="6FCDF8A2" w14:textId="77777777" w:rsidTr="000A3EBE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8B5AC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H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E6C90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Agentes culturais do gênero feminino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7AB6D" w14:textId="77777777" w:rsidR="004062B7" w:rsidRDefault="004062B7" w:rsidP="000A3EBE">
            <w:pPr>
              <w:spacing w:after="0" w:line="240" w:lineRule="auto"/>
              <w:rPr>
                <w:sz w:val="24"/>
                <w:szCs w:val="24"/>
              </w:rPr>
            </w:pPr>
          </w:p>
          <w:p w14:paraId="651849A4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4062B7" w14:paraId="0939F781" w14:textId="77777777" w:rsidTr="000A3EBE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859CF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A36E2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Agentes culturais negros e indígenas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87064" w14:textId="77777777" w:rsidR="004062B7" w:rsidRDefault="004062B7" w:rsidP="000A3EBE">
            <w:pPr>
              <w:spacing w:after="0" w:line="240" w:lineRule="auto"/>
              <w:rPr>
                <w:sz w:val="24"/>
                <w:szCs w:val="24"/>
              </w:rPr>
            </w:pPr>
          </w:p>
          <w:p w14:paraId="634C8292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4062B7" w14:paraId="6FC20B07" w14:textId="77777777" w:rsidTr="000A3EBE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8C8E3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J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F68B6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Agentes culturais com deficiência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0C318" w14:textId="77777777" w:rsidR="004062B7" w:rsidRDefault="004062B7" w:rsidP="000A3EBE">
            <w:pPr>
              <w:spacing w:after="0" w:line="240" w:lineRule="auto"/>
              <w:rPr>
                <w:sz w:val="24"/>
                <w:szCs w:val="24"/>
              </w:rPr>
            </w:pPr>
          </w:p>
          <w:p w14:paraId="06C9334F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4062B7" w14:paraId="4DE672C9" w14:textId="77777777" w:rsidTr="000A3EBE">
        <w:trPr>
          <w:trHeight w:val="420"/>
        </w:trPr>
        <w:tc>
          <w:tcPr>
            <w:tcW w:w="5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8A962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EXTRA TOTAL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6DE2E" w14:textId="20ED0CBD" w:rsidR="004062B7" w:rsidRDefault="002104D6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15</w:t>
            </w:r>
            <w:r w:rsidR="004062B7">
              <w:rPr>
                <w:color w:val="FF0000"/>
                <w:sz w:val="24"/>
                <w:szCs w:val="24"/>
              </w:rPr>
              <w:t xml:space="preserve"> PONTOS</w:t>
            </w:r>
          </w:p>
        </w:tc>
      </w:tr>
    </w:tbl>
    <w:p w14:paraId="1CCE6E53" w14:textId="77777777" w:rsidR="004062B7" w:rsidRDefault="004062B7" w:rsidP="004062B7">
      <w:pPr>
        <w:spacing w:after="0" w:line="240" w:lineRule="auto"/>
        <w:rPr>
          <w:sz w:val="24"/>
          <w:szCs w:val="24"/>
        </w:rPr>
      </w:pPr>
    </w:p>
    <w:tbl>
      <w:tblPr>
        <w:tblW w:w="9026" w:type="dxa"/>
        <w:tblLayout w:type="fixed"/>
        <w:tblLook w:val="0400" w:firstRow="0" w:lastRow="0" w:firstColumn="0" w:lastColumn="0" w:noHBand="0" w:noVBand="1"/>
      </w:tblPr>
      <w:tblGrid>
        <w:gridCol w:w="1584"/>
        <w:gridCol w:w="3960"/>
        <w:gridCol w:w="3482"/>
      </w:tblGrid>
      <w:tr w:rsidR="004062B7" w14:paraId="4915E0E1" w14:textId="77777777" w:rsidTr="000A3EBE">
        <w:trPr>
          <w:trHeight w:val="420"/>
        </w:trPr>
        <w:tc>
          <w:tcPr>
            <w:tcW w:w="9026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B2FCF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EXTRA PARA PROPONENTES PESSOAS JURÍDICAS E COLETIVOS OU GRUPOS CULTURAIS SEM CNPJ</w:t>
            </w:r>
          </w:p>
        </w:tc>
      </w:tr>
      <w:tr w:rsidR="004062B7" w14:paraId="6800475C" w14:textId="77777777" w:rsidTr="000A3EBE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0F8EB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Ponto Extra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A3FC4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Ponto Extra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D075C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Pontuação </w:t>
            </w:r>
          </w:p>
        </w:tc>
      </w:tr>
      <w:tr w:rsidR="004062B7" w14:paraId="63AA0D5B" w14:textId="77777777" w:rsidTr="000A3EBE">
        <w:trPr>
          <w:trHeight w:val="300"/>
        </w:trPr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BE86D6" w14:textId="77777777" w:rsidR="004062B7" w:rsidRDefault="004062B7" w:rsidP="000A3EBE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2B3B9AAC">
              <w:rPr>
                <w:b/>
                <w:bCs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7A798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Pessoas jurídicas ou coletivos/grupos compostos majoritariamente por pessoas com deficiência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542C4" w14:textId="77777777" w:rsidR="004062B7" w:rsidRDefault="004062B7" w:rsidP="000A3EBE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5</w:t>
            </w:r>
          </w:p>
          <w:p w14:paraId="000F3D29" w14:textId="77777777" w:rsidR="004062B7" w:rsidRDefault="004062B7" w:rsidP="000A3EB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4062B7" w14:paraId="207DD3E4" w14:textId="77777777" w:rsidTr="000A3EBE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F567F" w14:textId="77777777" w:rsidR="004062B7" w:rsidRDefault="004062B7" w:rsidP="000A3EB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2B3B9AAC">
              <w:rPr>
                <w:b/>
                <w:bCs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5FF9B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Pessoas jurídicas ou coletivos/grupos compostos majoritariamente por pessoas negras ou indígenas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BC35C" w14:textId="77777777" w:rsidR="004062B7" w:rsidRDefault="004062B7" w:rsidP="000A3EBE">
            <w:pPr>
              <w:spacing w:after="240" w:line="240" w:lineRule="auto"/>
              <w:rPr>
                <w:sz w:val="24"/>
                <w:szCs w:val="24"/>
              </w:rPr>
            </w:pPr>
          </w:p>
          <w:p w14:paraId="32A28966" w14:textId="77777777" w:rsidR="004062B7" w:rsidRDefault="004062B7" w:rsidP="000A3EBE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4062B7" w14:paraId="283607FE" w14:textId="77777777" w:rsidTr="000A3EBE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69065" w14:textId="77777777" w:rsidR="004062B7" w:rsidRDefault="004062B7" w:rsidP="000A3EB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2B3B9AAC">
              <w:rPr>
                <w:b/>
                <w:bCs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E3FDE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Pessoas jurídicas compostas majoritariamente por mulheres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504EF" w14:textId="77777777" w:rsidR="004062B7" w:rsidRDefault="004062B7" w:rsidP="000A3EBE">
            <w:pPr>
              <w:spacing w:after="240" w:line="240" w:lineRule="auto"/>
              <w:rPr>
                <w:sz w:val="24"/>
                <w:szCs w:val="24"/>
              </w:rPr>
            </w:pPr>
          </w:p>
          <w:p w14:paraId="4CCB2422" w14:textId="77777777" w:rsidR="004062B7" w:rsidRDefault="004062B7" w:rsidP="000A3EBE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4062B7" w14:paraId="56E242B1" w14:textId="77777777" w:rsidTr="000A3EBE">
        <w:trPr>
          <w:trHeight w:val="420"/>
        </w:trPr>
        <w:tc>
          <w:tcPr>
            <w:tcW w:w="554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7ABD3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EXTRA TOTAL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77937" w14:textId="77777777" w:rsidR="004062B7" w:rsidRDefault="004062B7" w:rsidP="000A3EB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FF0000"/>
                <w:sz w:val="24"/>
                <w:szCs w:val="24"/>
              </w:rPr>
              <w:t>25 PONTOS</w:t>
            </w:r>
          </w:p>
        </w:tc>
      </w:tr>
    </w:tbl>
    <w:p w14:paraId="41256920" w14:textId="77777777" w:rsidR="004062B7" w:rsidRDefault="004062B7" w:rsidP="004062B7">
      <w:pPr>
        <w:spacing w:before="120" w:after="120" w:line="240" w:lineRule="auto"/>
        <w:ind w:right="120"/>
        <w:jc w:val="both"/>
        <w:rPr>
          <w:color w:val="FF0000"/>
          <w:sz w:val="24"/>
          <w:szCs w:val="24"/>
        </w:rPr>
      </w:pPr>
    </w:p>
    <w:p w14:paraId="3B3FA3E3" w14:textId="6F6FCD71" w:rsidR="004062B7" w:rsidRDefault="004062B7" w:rsidP="002104D6">
      <w:pPr>
        <w:spacing w:before="120" w:after="120" w:line="240" w:lineRule="auto"/>
        <w:ind w:right="120"/>
        <w:jc w:val="both"/>
        <w:rPr>
          <w:color w:val="FF0000"/>
          <w:sz w:val="24"/>
          <w:szCs w:val="24"/>
        </w:rPr>
      </w:pPr>
    </w:p>
    <w:p w14:paraId="137F1DA0" w14:textId="77777777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Os critérios gerais são eliminatórios</w:t>
      </w:r>
      <w:sdt>
        <w:sdtPr>
          <w:tag w:val="goog_rdk_18"/>
          <w:id w:val="658661995"/>
          <w:showingPlcHdr/>
        </w:sdtPr>
        <w:sdtEndPr/>
        <w:sdtContent>
          <w:r>
            <w:t xml:space="preserve">     </w:t>
          </w:r>
        </w:sdtContent>
      </w:sdt>
      <w:r>
        <w:rPr>
          <w:color w:val="000000"/>
          <w:sz w:val="24"/>
          <w:szCs w:val="24"/>
        </w:rPr>
        <w:t xml:space="preserve"> de modo que</w:t>
      </w:r>
      <w:sdt>
        <w:sdtPr>
          <w:tag w:val="goog_rdk_19"/>
          <w:id w:val="25686680"/>
          <w:showingPlcHdr/>
        </w:sdtPr>
        <w:sdtEndPr/>
        <w:sdtContent>
          <w:r>
            <w:t xml:space="preserve">     </w:t>
          </w:r>
        </w:sdtContent>
      </w:sdt>
      <w:r>
        <w:rPr>
          <w:color w:val="000000"/>
          <w:sz w:val="24"/>
          <w:szCs w:val="24"/>
        </w:rPr>
        <w:t xml:space="preserve"> o agente cultural que receber pontuação 0 em algum dos critérios será desclassificado do Edital.</w:t>
      </w:r>
    </w:p>
    <w:p w14:paraId="0EA034A8" w14:textId="77777777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Os bônus de pontuação são cumulativos e não constituem critérios obrigatórios</w:t>
      </w:r>
      <w:sdt>
        <w:sdtPr>
          <w:tag w:val="goog_rdk_20"/>
          <w:id w:val="263271691"/>
          <w:showingPlcHdr/>
        </w:sdtPr>
        <w:sdtEndPr/>
        <w:sdtContent>
          <w:r>
            <w:t xml:space="preserve">     </w:t>
          </w:r>
        </w:sdtContent>
      </w:sdt>
      <w:r>
        <w:rPr>
          <w:color w:val="000000"/>
          <w:sz w:val="24"/>
          <w:szCs w:val="24"/>
        </w:rPr>
        <w:t xml:space="preserve"> de modo que a pontuação 0 em algum dos pontos bônus não desclassifica o agente cultural.</w:t>
      </w:r>
    </w:p>
    <w:p w14:paraId="3310C6FB" w14:textId="39A45B26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Em caso de empate, </w:t>
      </w:r>
      <w:proofErr w:type="spellStart"/>
      <w:r>
        <w:rPr>
          <w:color w:val="000000"/>
          <w:sz w:val="24"/>
          <w:szCs w:val="24"/>
        </w:rPr>
        <w:t>serão</w:t>
      </w:r>
      <w:proofErr w:type="spellEnd"/>
      <w:r>
        <w:rPr>
          <w:color w:val="000000"/>
          <w:sz w:val="24"/>
          <w:szCs w:val="24"/>
        </w:rPr>
        <w:t xml:space="preserve"> utilizados para fins de </w:t>
      </w:r>
      <w:proofErr w:type="spellStart"/>
      <w:r>
        <w:rPr>
          <w:color w:val="000000"/>
          <w:sz w:val="24"/>
          <w:szCs w:val="24"/>
        </w:rPr>
        <w:t>classificação</w:t>
      </w:r>
      <w:proofErr w:type="spellEnd"/>
      <w:r>
        <w:rPr>
          <w:color w:val="000000"/>
          <w:sz w:val="24"/>
          <w:szCs w:val="24"/>
        </w:rPr>
        <w:t xml:space="preserve"> dos projetos a maior nota nos critérios de acordo com a ordem abaixo definida: A, B, </w:t>
      </w:r>
      <w:r w:rsidR="002104D6">
        <w:rPr>
          <w:color w:val="000000"/>
          <w:sz w:val="24"/>
          <w:szCs w:val="24"/>
        </w:rPr>
        <w:t>C, D, E, F, G, respectivamente.</w:t>
      </w:r>
    </w:p>
    <w:p w14:paraId="25AE5CA2" w14:textId="6281C5CF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Caso nenhum dos critérios acima elencados seja capaz de promover o desempate</w:t>
      </w:r>
      <w:sdt>
        <w:sdtPr>
          <w:tag w:val="goog_rdk_21"/>
          <w:id w:val="1228574415"/>
        </w:sdtPr>
        <w:sdtEndPr/>
        <w:sdtContent>
          <w:r>
            <w:rPr>
              <w:color w:val="000000"/>
              <w:sz w:val="24"/>
              <w:szCs w:val="24"/>
            </w:rPr>
            <w:t>,</w:t>
          </w:r>
        </w:sdtContent>
      </w:sdt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serão</w:t>
      </w:r>
      <w:proofErr w:type="spellEnd"/>
      <w:r>
        <w:rPr>
          <w:color w:val="000000"/>
          <w:sz w:val="24"/>
          <w:szCs w:val="24"/>
        </w:rPr>
        <w:t xml:space="preserve"> adotados </w:t>
      </w:r>
      <w:proofErr w:type="spellStart"/>
      <w:r>
        <w:rPr>
          <w:color w:val="000000"/>
          <w:sz w:val="24"/>
          <w:szCs w:val="24"/>
        </w:rPr>
        <w:t>critérios</w:t>
      </w:r>
      <w:proofErr w:type="spellEnd"/>
      <w:r>
        <w:rPr>
          <w:color w:val="000000"/>
          <w:sz w:val="24"/>
          <w:szCs w:val="24"/>
        </w:rPr>
        <w:t xml:space="preserve"> de desempate na ordem a seguir:</w:t>
      </w:r>
    </w:p>
    <w:p w14:paraId="2D247756" w14:textId="77777777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lastRenderedPageBreak/>
        <w:t>Serão</w:t>
      </w:r>
      <w:proofErr w:type="spellEnd"/>
      <w:r>
        <w:rPr>
          <w:color w:val="000000"/>
          <w:sz w:val="24"/>
          <w:szCs w:val="24"/>
        </w:rPr>
        <w:t xml:space="preserve"> considerados aptos os projetos que receberem nota final igual ou superior a 40 pontos.</w:t>
      </w:r>
    </w:p>
    <w:p w14:paraId="335AF84B" w14:textId="63CB63BD" w:rsidR="00456DFB" w:rsidRDefault="00456DFB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t>Em caso de empate na pontuação final entre duas ou mais propostas, será adotado como critério de desempate a idade do proponente responsável pela inscrição, sendo priorizado o proponente de maior idade.</w:t>
      </w:r>
    </w:p>
    <w:p w14:paraId="2F501A34" w14:textId="77777777" w:rsidR="00456DFB" w:rsidRPr="00456DFB" w:rsidRDefault="002104D6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t>A proposta apresentada por proponente residente ou atuante no município há mais tempo;</w:t>
      </w:r>
    </w:p>
    <w:p w14:paraId="16CF5E51" w14:textId="2F09F77C" w:rsidR="002104D6" w:rsidRPr="00456DFB" w:rsidRDefault="002104D6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t xml:space="preserve"> Permanecendo o empate, será realizado sorteio público, em data, horário e local previamente divulgados pela comissão responsável.</w:t>
      </w:r>
    </w:p>
    <w:p w14:paraId="2C682B89" w14:textId="77777777" w:rsidR="00456DFB" w:rsidRDefault="00456DFB" w:rsidP="00456DFB">
      <w:pPr>
        <w:spacing w:before="120" w:after="120" w:line="240" w:lineRule="auto"/>
        <w:ind w:left="840" w:right="120"/>
        <w:jc w:val="both"/>
        <w:rPr>
          <w:color w:val="000000"/>
          <w:sz w:val="24"/>
          <w:szCs w:val="24"/>
        </w:rPr>
      </w:pPr>
    </w:p>
    <w:p w14:paraId="6B02F8D4" w14:textId="77777777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Serão desclassificados os projetos que:</w:t>
      </w:r>
    </w:p>
    <w:p w14:paraId="6C10CE01" w14:textId="77777777" w:rsidR="004062B7" w:rsidRDefault="004062B7" w:rsidP="004062B7">
      <w:pPr>
        <w:spacing w:before="120" w:after="120" w:line="240" w:lineRule="auto"/>
        <w:ind w:left="1416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 - </w:t>
      </w:r>
      <w:proofErr w:type="gramStart"/>
      <w:r>
        <w:rPr>
          <w:color w:val="000000"/>
          <w:sz w:val="24"/>
          <w:szCs w:val="24"/>
        </w:rPr>
        <w:t>receberam</w:t>
      </w:r>
      <w:proofErr w:type="gramEnd"/>
      <w:r>
        <w:rPr>
          <w:color w:val="000000"/>
          <w:sz w:val="24"/>
          <w:szCs w:val="24"/>
        </w:rPr>
        <w:t xml:space="preserve"> nota 0 em qualquer dos critérios obrigatórios; </w:t>
      </w:r>
    </w:p>
    <w:p w14:paraId="5BBBF944" w14:textId="77777777" w:rsidR="004062B7" w:rsidRDefault="004062B7" w:rsidP="004062B7">
      <w:pPr>
        <w:spacing w:before="120" w:after="120" w:line="240" w:lineRule="auto"/>
        <w:ind w:left="1416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II - apresentem quaisquer formas de preconceito de origem, raça, etnia, gênero, cor, idade ou outras formas de discriminação</w:t>
      </w:r>
      <w:sdt>
        <w:sdtPr>
          <w:tag w:val="goog_rdk_22"/>
          <w:id w:val="84199131"/>
          <w:showingPlcHdr/>
        </w:sdtPr>
        <w:sdtEndPr/>
        <w:sdtContent>
          <w:r>
            <w:t xml:space="preserve">     </w:t>
          </w:r>
        </w:sdtContent>
      </w:sdt>
      <w:r>
        <w:rPr>
          <w:color w:val="000000"/>
          <w:sz w:val="24"/>
          <w:szCs w:val="24"/>
        </w:rPr>
        <w:t>, com fundamento no disposto no </w:t>
      </w:r>
      <w:hyperlink r:id="rId10" w:anchor="art3iv">
        <w:r>
          <w:rPr>
            <w:color w:val="000000"/>
            <w:sz w:val="24"/>
            <w:szCs w:val="24"/>
          </w:rPr>
          <w:t>inciso IV do caput do art. 3º da Constituição,</w:t>
        </w:r>
      </w:hyperlink>
      <w:r>
        <w:rPr>
          <w:color w:val="000000"/>
          <w:sz w:val="24"/>
          <w:szCs w:val="24"/>
        </w:rPr>
        <w:t> garantidos o contraditório e a ampla defesa.</w:t>
      </w:r>
    </w:p>
    <w:p w14:paraId="55569E1D" w14:textId="77777777" w:rsidR="004062B7" w:rsidRDefault="004062B7" w:rsidP="004062B7"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falsidade de informações acarretará desclassificação, podendo ensejar, ainda, a aplicação de sanções administrativas ou criminais.</w:t>
      </w:r>
    </w:p>
    <w:p w14:paraId="12CB4723" w14:textId="77777777" w:rsidR="008D205C" w:rsidRDefault="008D205C"/>
    <w:sectPr w:rsidR="008D205C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46F48" w14:textId="77777777" w:rsidR="00C35916" w:rsidRDefault="00C35916" w:rsidP="008D205C">
      <w:pPr>
        <w:spacing w:after="0" w:line="240" w:lineRule="auto"/>
      </w:pPr>
      <w:r>
        <w:separator/>
      </w:r>
    </w:p>
  </w:endnote>
  <w:endnote w:type="continuationSeparator" w:id="0">
    <w:p w14:paraId="466A01E5" w14:textId="77777777" w:rsidR="00C35916" w:rsidRDefault="00C35916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BB310A" w:rsidR="008D205C" w:rsidRDefault="005C59E6" w:rsidP="008D205C">
    <w:pPr>
      <w:pStyle w:val="Rodap"/>
      <w:jc w:val="center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954F40B" wp14:editId="0976267C">
              <wp:simplePos x="0" y="0"/>
              <wp:positionH relativeFrom="column">
                <wp:posOffset>-575310</wp:posOffset>
              </wp:positionH>
              <wp:positionV relativeFrom="paragraph">
                <wp:posOffset>-127635</wp:posOffset>
              </wp:positionV>
              <wp:extent cx="3676650" cy="609600"/>
              <wp:effectExtent l="0" t="0" r="0" b="0"/>
              <wp:wrapNone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76650" cy="60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AD45418" w14:textId="77777777" w:rsidR="005C59E6" w:rsidRPr="005C59E6" w:rsidRDefault="005C59E6" w:rsidP="005C59E6">
                          <w:pPr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  <w:r w:rsidRPr="005C59E6">
                            <w:rPr>
                              <w:sz w:val="16"/>
                              <w:szCs w:val="16"/>
                            </w:rPr>
                            <w:t>SECRETARIA MUNICIPAL DE EDUCAÇÃO, CULTURA, LAZER E JUVENTUDE.</w:t>
                          </w:r>
                        </w:p>
                        <w:p w14:paraId="3EAB1727" w14:textId="77777777" w:rsidR="005C59E6" w:rsidRPr="005C59E6" w:rsidRDefault="005C59E6" w:rsidP="005C59E6">
                          <w:pPr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  <w:r w:rsidRPr="005C59E6">
                            <w:rPr>
                              <w:sz w:val="16"/>
                              <w:szCs w:val="16"/>
                            </w:rPr>
                            <w:t xml:space="preserve">RUA ESPERANÇA QD 05 LTS 01, 02, 03, 20, 21 E 23 – JARDIM DAS OLIVEIRAS </w:t>
                          </w:r>
                        </w:p>
                        <w:p w14:paraId="44A40584" w14:textId="77777777" w:rsidR="005C59E6" w:rsidRPr="005C59E6" w:rsidRDefault="005C59E6" w:rsidP="005C59E6">
                          <w:pPr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  <w:r w:rsidRPr="005C59E6">
                            <w:rPr>
                              <w:sz w:val="16"/>
                              <w:szCs w:val="16"/>
                            </w:rPr>
                            <w:t>PALMINÓPOLIS, CEP 75990-000</w:t>
                          </w:r>
                        </w:p>
                        <w:p w14:paraId="5663A10A" w14:textId="77777777" w:rsidR="005C59E6" w:rsidRDefault="005C59E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54F40B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left:0;text-align:left;margin-left:-45.3pt;margin-top:-10.05pt;width:289.5pt;height:4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" fillcolor="white [3201]" stroked="f" strokeweight=".5pt">
              <v:textbox>
                <w:txbxContent>
                  <w:p w14:paraId="7AD45418" w14:textId="77777777" w:rsidR="005C59E6" w:rsidRPr="005C59E6" w:rsidRDefault="005C59E6" w:rsidP="005C59E6">
                    <w:pPr>
                      <w:spacing w:after="0"/>
                      <w:rPr>
                        <w:sz w:val="16"/>
                        <w:szCs w:val="16"/>
                      </w:rPr>
                    </w:pPr>
                    <w:r w:rsidRPr="005C59E6">
                      <w:rPr>
                        <w:sz w:val="16"/>
                        <w:szCs w:val="16"/>
                      </w:rPr>
                      <w:t>SECRETARIA MUNICIPAL DE EDUCAÇÃO, CULTURA, LAZER E JUVENTUDE.</w:t>
                    </w:r>
                  </w:p>
                  <w:p w14:paraId="3EAB1727" w14:textId="77777777" w:rsidR="005C59E6" w:rsidRPr="005C59E6" w:rsidRDefault="005C59E6" w:rsidP="005C59E6">
                    <w:pPr>
                      <w:spacing w:after="0"/>
                      <w:rPr>
                        <w:sz w:val="16"/>
                        <w:szCs w:val="16"/>
                      </w:rPr>
                    </w:pPr>
                    <w:r w:rsidRPr="005C59E6">
                      <w:rPr>
                        <w:sz w:val="16"/>
                        <w:szCs w:val="16"/>
                      </w:rPr>
                      <w:t xml:space="preserve">RUA ESPERANÇA QD 05 LTS 01, 02, 03, 20, 21 E 23 – JARDIM DAS OLIVEIRAS </w:t>
                    </w:r>
                  </w:p>
                  <w:p w14:paraId="44A40584" w14:textId="77777777" w:rsidR="005C59E6" w:rsidRPr="005C59E6" w:rsidRDefault="005C59E6" w:rsidP="005C59E6">
                    <w:pPr>
                      <w:spacing w:after="0"/>
                      <w:rPr>
                        <w:sz w:val="16"/>
                        <w:szCs w:val="16"/>
                      </w:rPr>
                    </w:pPr>
                    <w:r w:rsidRPr="005C59E6">
                      <w:rPr>
                        <w:sz w:val="16"/>
                        <w:szCs w:val="16"/>
                      </w:rPr>
                      <w:t>PALMINÓPOLIS, CEP 75990-000</w:t>
                    </w:r>
                  </w:p>
                  <w:p w14:paraId="5663A10A" w14:textId="77777777" w:rsidR="005C59E6" w:rsidRDefault="005C59E6"/>
                </w:txbxContent>
              </v:textbox>
            </v:shape>
          </w:pict>
        </mc:Fallback>
      </mc:AlternateContent>
    </w:r>
    <w:r w:rsidR="008D205C"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A1FDF" w14:textId="77777777" w:rsidR="00C35916" w:rsidRDefault="00C35916" w:rsidP="008D205C">
      <w:pPr>
        <w:spacing w:after="0" w:line="240" w:lineRule="auto"/>
      </w:pPr>
      <w:r>
        <w:separator/>
      </w:r>
    </w:p>
  </w:footnote>
  <w:footnote w:type="continuationSeparator" w:id="0">
    <w:p w14:paraId="09F7DB12" w14:textId="77777777" w:rsidR="00C35916" w:rsidRDefault="00C35916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4474AD9A" w:rsidR="008D205C" w:rsidRDefault="00456DFB" w:rsidP="008D205C">
    <w:pPr>
      <w:pStyle w:val="Cabealho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1312" behindDoc="0" locked="0" layoutInCell="1" allowOverlap="1" wp14:anchorId="686A4568" wp14:editId="0489EEDE">
          <wp:simplePos x="0" y="0"/>
          <wp:positionH relativeFrom="column">
            <wp:posOffset>1929765</wp:posOffset>
          </wp:positionH>
          <wp:positionV relativeFrom="paragraph">
            <wp:posOffset>-100330</wp:posOffset>
          </wp:positionV>
          <wp:extent cx="2009775" cy="582797"/>
          <wp:effectExtent l="0" t="0" r="0" b="8255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2025-202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9775" cy="5827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14:ligatures w14:val="standardContextual"/>
      </w:rPr>
      <w:drawing>
        <wp:anchor distT="0" distB="0" distL="114300" distR="114300" simplePos="0" relativeHeight="251660288" behindDoc="0" locked="0" layoutInCell="1" allowOverlap="1" wp14:anchorId="6E7D9E1F" wp14:editId="35216BA5">
          <wp:simplePos x="0" y="0"/>
          <wp:positionH relativeFrom="column">
            <wp:posOffset>4149090</wp:posOffset>
          </wp:positionH>
          <wp:positionV relativeFrom="paragraph">
            <wp:posOffset>-337820</wp:posOffset>
          </wp:positionV>
          <wp:extent cx="1551305" cy="821690"/>
          <wp:effectExtent l="0" t="0" r="0" b="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ecretaria 2025-2028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1305" cy="821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205C"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3D75A67"/>
    <w:multiLevelType w:val="multilevel"/>
    <w:tmpl w:val="C4C8C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247231520">
    <w:abstractNumId w:val="1"/>
  </w:num>
  <w:num w:numId="2" w16cid:durableId="1862619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090723"/>
    <w:rsid w:val="000B0610"/>
    <w:rsid w:val="001F71E6"/>
    <w:rsid w:val="002104D6"/>
    <w:rsid w:val="003E15F7"/>
    <w:rsid w:val="003E360E"/>
    <w:rsid w:val="004062B7"/>
    <w:rsid w:val="0042073A"/>
    <w:rsid w:val="00456DFB"/>
    <w:rsid w:val="005B2946"/>
    <w:rsid w:val="005C59E6"/>
    <w:rsid w:val="007C3454"/>
    <w:rsid w:val="008A75EB"/>
    <w:rsid w:val="008D205C"/>
    <w:rsid w:val="00964508"/>
    <w:rsid w:val="00A6295A"/>
    <w:rsid w:val="00B83FAF"/>
    <w:rsid w:val="00C1150E"/>
    <w:rsid w:val="00C35916"/>
    <w:rsid w:val="00C378BD"/>
    <w:rsid w:val="00C911A4"/>
    <w:rsid w:val="00F15A32"/>
    <w:rsid w:val="0228F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2B7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4062B7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planalto.gov.br/ccivil_03/Constituicao/Constituicao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F4A705B7-F927-40EB-8B3F-DA33332F19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9CC199-B092-4BBE-AF0D-1816E7D9F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631640-1143-4AD1-8783-3C67DB631710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876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JHON LUIZ SARDINHA EVARISTO DE SA</cp:lastModifiedBy>
  <cp:revision>2</cp:revision>
  <dcterms:created xsi:type="dcterms:W3CDTF">2026-08-07T14:04:00Z</dcterms:created>
  <dcterms:modified xsi:type="dcterms:W3CDTF">2026-08-07T14:04:00Z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